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D1" w:rsidRPr="002747D1" w:rsidRDefault="002747D1" w:rsidP="00274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D1">
        <w:rPr>
          <w:rFonts w:ascii="Times New Roman" w:hAnsi="Times New Roman" w:cs="Times New Roman"/>
          <w:b/>
          <w:sz w:val="28"/>
          <w:szCs w:val="28"/>
        </w:rPr>
        <w:t>ТҮСІНДІРМЕ ЖАЗБА</w:t>
      </w:r>
    </w:p>
    <w:p w:rsidR="002747D1" w:rsidRPr="00F03A15" w:rsidRDefault="002747D1" w:rsidP="00F03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Осы оқу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жоспары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Біліктіліктің </w:t>
      </w:r>
      <w:r w:rsidR="002C636B"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04110100</w:t>
      </w:r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«</w:t>
      </w:r>
      <w:r w:rsidR="002C636B" w:rsidRPr="00F03A1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Есеп және аудит</w:t>
      </w:r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мамандығы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бойынша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әзірленген:</w:t>
      </w:r>
      <w:bookmarkStart w:id="0" w:name="_Hlk49521178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C636B"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2C636B" w:rsidRPr="00F03A1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</w:t>
      </w:r>
      <w:r w:rsidR="002C636B"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04110102</w:t>
      </w:r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C636B"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Бухгалтер</w:t>
      </w:r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келесі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нормативті</w:t>
      </w:r>
      <w:proofErr w:type="gram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к-</w:t>
      </w:r>
      <w:proofErr w:type="gram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құқықтық база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негізінде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2747D1" w:rsidRPr="00F03A15" w:rsidRDefault="002747D1" w:rsidP="00F03A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Білім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берудің барлық деңгейлерінің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мемлекеттік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жалпыға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міндетті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білім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беру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стандарттарын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бекіту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туралы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Қазақстан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Республикасы</w:t>
      </w:r>
      <w:proofErr w:type="spellEnd"/>
      <w:proofErr w:type="gram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>ілім</w:t>
      </w:r>
      <w:proofErr w:type="spellEnd"/>
      <w:r w:rsidRPr="00F03A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және ғылым министрінің 2018 жылғы 31 қазандағы № 604 бұйрығы.</w:t>
      </w:r>
    </w:p>
    <w:p w:rsidR="002747D1" w:rsidRPr="00F03A15" w:rsidRDefault="002747D1" w:rsidP="00F03A1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390234"/>
      <w:r w:rsidRPr="00F03A15">
        <w:rPr>
          <w:rFonts w:ascii="Times New Roman" w:hAnsi="Times New Roman" w:cs="Times New Roman"/>
          <w:sz w:val="24"/>
          <w:szCs w:val="24"/>
        </w:rPr>
        <w:t>- Қ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және Ғылым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2017 жылғы 31 қазандағы № 553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бекіткен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«</w:t>
      </w:r>
      <w:r w:rsidR="002C636B" w:rsidRPr="00F03A1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Есеп және аудит</w:t>
      </w:r>
      <w:r w:rsidRPr="00F03A15">
        <w:rPr>
          <w:rFonts w:ascii="Times New Roman" w:hAnsi="Times New Roman" w:cs="Times New Roman"/>
          <w:sz w:val="24"/>
          <w:szCs w:val="24"/>
        </w:rPr>
        <w:t xml:space="preserve">» мамандығы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бо</w:t>
      </w:r>
      <w:r w:rsidR="002C636B" w:rsidRPr="00F03A15">
        <w:rPr>
          <w:rFonts w:ascii="Times New Roman" w:hAnsi="Times New Roman" w:cs="Times New Roman"/>
          <w:sz w:val="24"/>
          <w:szCs w:val="24"/>
        </w:rPr>
        <w:t>йынша</w:t>
      </w:r>
      <w:proofErr w:type="spellEnd"/>
      <w:r w:rsidR="002C636B" w:rsidRPr="00F03A15">
        <w:rPr>
          <w:rFonts w:ascii="Times New Roman" w:hAnsi="Times New Roman" w:cs="Times New Roman"/>
          <w:sz w:val="24"/>
          <w:szCs w:val="24"/>
        </w:rPr>
        <w:t xml:space="preserve"> үлгілік оқу жоспарының </w:t>
      </w:r>
      <w:r w:rsidR="002C636B" w:rsidRPr="00F03A15">
        <w:rPr>
          <w:rFonts w:ascii="Times New Roman" w:hAnsi="Times New Roman" w:cs="Times New Roman"/>
          <w:sz w:val="24"/>
          <w:szCs w:val="24"/>
          <w:lang w:val="kk-KZ"/>
        </w:rPr>
        <w:t>454</w:t>
      </w:r>
      <w:r w:rsidRPr="00F03A15">
        <w:rPr>
          <w:rFonts w:ascii="Times New Roman" w:hAnsi="Times New Roman" w:cs="Times New Roman"/>
          <w:sz w:val="24"/>
          <w:szCs w:val="24"/>
        </w:rPr>
        <w:t>-қосымшасы</w:t>
      </w:r>
    </w:p>
    <w:p w:rsidR="002747D1" w:rsidRPr="00F03A15" w:rsidRDefault="002747D1" w:rsidP="00F03A15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-2021-2022 оқу жылының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басына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техникалық және кәсі</w:t>
      </w:r>
      <w:proofErr w:type="gram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ік, орта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білімнен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оқу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орындарында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оқу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процесін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ұйымдастыру жөніндегі нұсқаулық-әдістемелік ұсынымдар (31.08.2020 № 5-13-2/3424 01.09.2020-ҒЗИ № 6235).</w:t>
      </w:r>
    </w:p>
    <w:p w:rsidR="002747D1" w:rsidRPr="00F03A15" w:rsidRDefault="002747D1" w:rsidP="00F03A1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 xml:space="preserve">- «Техникалық және кәсіптік, орта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беру ұйымдары түрлері қызметінің үлгілік қағидалары» Қазақстан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және Ғылым министрінің 2013 жылғы 11 қыркүйектегі № 369 бұйрығы. Қазақстан Республикасының Әділет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министрлігінде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18 қазанда № 8828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тіркелді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.</w:t>
      </w:r>
    </w:p>
    <w:p w:rsidR="002747D1" w:rsidRPr="00F03A15" w:rsidRDefault="002747D1" w:rsidP="00F03A1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color w:val="000000"/>
          <w:sz w:val="24"/>
          <w:szCs w:val="24"/>
        </w:rPr>
        <w:t>- «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берудің барлық деңгейлерінің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жалпыға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міндетті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стандарттарын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» Қазақстан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proofErr w:type="gram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F03A15">
        <w:rPr>
          <w:rFonts w:ascii="Times New Roman" w:hAnsi="Times New Roman" w:cs="Times New Roman"/>
          <w:color w:val="000000"/>
          <w:sz w:val="24"/>
          <w:szCs w:val="24"/>
        </w:rPr>
        <w:t>ілім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және Ғылым министрінің 2018 жылғы 31 қазандағы № 604 және «Қазақстан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Республикасында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бастауыш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орта,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орта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берудің үлгілік оқу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жоспарларын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» 2012 жылғы 8 қарашадағы № 500 бұйрықтарына сәйкес әзірленген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gram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әндерінің үлгілік оқу </w:t>
      </w:r>
      <w:proofErr w:type="spellStart"/>
      <w:r w:rsidRPr="00F03A15">
        <w:rPr>
          <w:rFonts w:ascii="Times New Roman" w:hAnsi="Times New Roman" w:cs="Times New Roman"/>
          <w:color w:val="000000"/>
          <w:sz w:val="24"/>
          <w:szCs w:val="24"/>
        </w:rPr>
        <w:t>жоспарлары</w:t>
      </w:r>
      <w:proofErr w:type="spellEnd"/>
      <w:r w:rsidRPr="00F03A15">
        <w:rPr>
          <w:rFonts w:ascii="Times New Roman" w:hAnsi="Times New Roman" w:cs="Times New Roman"/>
          <w:color w:val="000000"/>
          <w:sz w:val="24"/>
          <w:szCs w:val="24"/>
        </w:rPr>
        <w:t xml:space="preserve"> мен бағдарламалары.</w:t>
      </w:r>
    </w:p>
    <w:p w:rsidR="002747D1" w:rsidRPr="00F03A15" w:rsidRDefault="002747D1" w:rsidP="00F03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A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қу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кредиттік-модульдік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әзірленген. Техникалық және кәсі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ік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беру жүйесіндегі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пәндердің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тізбесі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мен көлемі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бейіндік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оқытуды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беру мазмұнын кәсіптік бағдарлау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айқындалады.</w:t>
      </w:r>
    </w:p>
    <w:p w:rsidR="002747D1" w:rsidRPr="00F03A15" w:rsidRDefault="002747D1" w:rsidP="00F03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 xml:space="preserve">Оқу жұмыс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жоспарында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әнді оқу қарастырылған: 10 пән оқу үшін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, өйткені «Алгебра және талдаудың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басталуы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» және «Геометрия» оқу пәндерінің мазмұны «Математика» пәнімен ұсынылған.</w:t>
      </w:r>
    </w:p>
    <w:p w:rsidR="002747D1" w:rsidRPr="00F03A15" w:rsidRDefault="002747D1" w:rsidP="00F03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әндерді оқытумен қатар,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алушылардың оқытудың тереңдетілген және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деңгейлеріндегі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тиісінше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2 пән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бейіндік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пәнді таңдауы көзделген.</w:t>
      </w:r>
    </w:p>
    <w:p w:rsidR="002747D1" w:rsidRPr="00F03A15" w:rsidRDefault="002747D1" w:rsidP="00F03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Бейініне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қарамастан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әндерге: «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» және «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әдебиеті», «Қазақ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мен әдебиеті», «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», «Математика», «Информатика», «Қазақстан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», «Өзі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өзі тану», «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шынықтыру», «Бастапқы әскери және технологиялық дайындық»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әндерінің жаңартылған мазмұны оқыту нәтижелеріне бағытталған.</w:t>
      </w:r>
    </w:p>
    <w:p w:rsidR="002747D1" w:rsidRPr="00F03A15" w:rsidRDefault="002747D1" w:rsidP="00F03A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әндер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аралық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аттестаттау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пәндер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емтихандар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өткізуді көздейді: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, Қазақ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мен әдебиеті; Математика; Қазақстан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; Дүниежүзі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2747D1" w:rsidRPr="00F03A15" w:rsidRDefault="002747D1" w:rsidP="00F0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әндердің оқу бағдарламаларын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игеруге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арналған сағаттардың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көлемі 1440 сағатты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кредитті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құрайды. 1 кредит 24 академиялық сағатқа, 1 академиялық сағат 45 сағатқа тең.</w:t>
      </w:r>
    </w:p>
    <w:p w:rsidR="002747D1" w:rsidRPr="00F03A15" w:rsidRDefault="002747D1" w:rsidP="00F0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түрде – 60 кредит, барлығы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</w:p>
    <w:p w:rsidR="002747D1" w:rsidRPr="00F03A15" w:rsidRDefault="002747D1" w:rsidP="00F0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 xml:space="preserve">оқыту – 180 кредит,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факультативтер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мен кеңестер-26 кредит.</w:t>
      </w:r>
    </w:p>
    <w:p w:rsidR="002747D1" w:rsidRPr="00F03A15" w:rsidRDefault="002747D1" w:rsidP="00F0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lastRenderedPageBreak/>
        <w:t>Студенттердің оқ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 жүктемесінің ең жоғары көлемі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аптасына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54 академиялық сағат. Аудиториялық оқ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 жүктемесінің ең жоғары көлемі 36 академиялық сағатты құрайды.</w:t>
      </w:r>
    </w:p>
    <w:p w:rsidR="002747D1" w:rsidRPr="00F03A15" w:rsidRDefault="002747D1" w:rsidP="00F0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390300"/>
      <w:proofErr w:type="gramStart"/>
      <w:r w:rsidRPr="00F03A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қу аптасының ұзақтығы 5 күн. Оқу жылындағы каникул уақытының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көлемі 2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аптаны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құрайды. Курстық жұмысты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«ПМ 4. «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шынықтыру»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әні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аудиториялық сабақтардың 2 сағатын және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аптасына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2 сағат өзіндік жұмысты (спорт секцияларындағы сабақтар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) көздейді. «Бастапқы әскери және технологиялық дайындық» пәні 96 сағат көлемінде, оның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36 сағат оқу-далалық жиындарға өткізіледі. Оқу-дала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жиындары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кезеңінде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(қыздар) медициналы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санитарлық даярлықтан өтеді. «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қауіпсіздігі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» интеграцияланған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беру бағдарламасы «Бастапқы әскери және технологиялық дайындық» оқу курсы шеңберінде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.</w:t>
      </w:r>
    </w:p>
    <w:p w:rsidR="002747D1" w:rsidRPr="00F03A15" w:rsidRDefault="002747D1" w:rsidP="00F0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әндерін өткізу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, сабақтарды өткізу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топты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алушылардың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топтарына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бөлу бар: 1) қазақ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мен әдебиеті, 2) информатика; 3)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шынықтыру.</w:t>
      </w:r>
    </w:p>
    <w:bookmarkEnd w:id="2"/>
    <w:p w:rsidR="002747D1" w:rsidRPr="00F03A15" w:rsidRDefault="002747D1" w:rsidP="00F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>Кәсі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ік практика жұмыс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ұсынатын оқу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кабинеттерінде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, кәсіпорындарда, ұйымдар мен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мекемелерде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, жұмыс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өткізіледі.</w:t>
      </w:r>
    </w:p>
    <w:p w:rsidR="002747D1" w:rsidRPr="00F03A15" w:rsidRDefault="002747D1" w:rsidP="00F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беру бағдарламаларына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базалық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Модульдер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енгізілді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:</w:t>
      </w:r>
    </w:p>
    <w:p w:rsidR="002747D1" w:rsidRPr="00F03A15" w:rsidRDefault="002747D1" w:rsidP="00F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 xml:space="preserve">БМ 1 «Физикалық қасиеттерді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»;</w:t>
      </w:r>
    </w:p>
    <w:p w:rsidR="002747D1" w:rsidRPr="00F03A15" w:rsidRDefault="002747D1" w:rsidP="00F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>БМ 2 «Ақпаратты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коммуникациялық және цифрлық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қолдану»;</w:t>
      </w:r>
    </w:p>
    <w:p w:rsidR="002747D1" w:rsidRPr="00F03A15" w:rsidRDefault="002747D1" w:rsidP="00F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 xml:space="preserve">БМ 3 «Экономиканың базалық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әсіпкерлік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қолдану»;</w:t>
      </w:r>
    </w:p>
    <w:p w:rsidR="002747D1" w:rsidRPr="00F03A15" w:rsidRDefault="002747D1" w:rsidP="00F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 xml:space="preserve">БМ 4 «Қоғамда және еңбек ұжымында әлеуметтену және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бейімделу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үшін әлеуметтік ғылымдар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қолдану».</w:t>
      </w:r>
    </w:p>
    <w:p w:rsidR="002747D1" w:rsidRPr="00F03A15" w:rsidRDefault="002747D1" w:rsidP="00F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іктілікті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оқытушының қалауы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алушылардың педагогтің басшылығымен өз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орындайтын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жұмысы арқылы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алушының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компоненті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(БӨЖ)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. Оқу процесінің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кестесі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әндерді, оқыту нәтижелерін және кәсіби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модульдерді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модульдік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оқыту қарастырылған.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Консультацияларды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өткізу нысаны-топтық,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. Бақылау түрлері: сынақ, сараланған сынақ, бақылау жұмысы,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.  </w:t>
      </w:r>
      <w:bookmarkStart w:id="3" w:name="_Hlk50390555"/>
      <w:r w:rsidRPr="00F03A15">
        <w:rPr>
          <w:rFonts w:ascii="Times New Roman" w:hAnsi="Times New Roman" w:cs="Times New Roman"/>
          <w:sz w:val="24"/>
          <w:szCs w:val="24"/>
        </w:rPr>
        <w:t xml:space="preserve">Оқу әдебиеттері мен оқу құралдары "оқулықтардың, оқу-әдістемелік кешендердің, оқу құралдарының және басқа да қосымша әдебиеттердің, оның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электрондық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жеткізгіштердегі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тізбесін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туралы"Қазақстан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және Ғылым министрінің 2019 жылғы 17 мамырдағы № 217 бұйрығына сәйкес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ізбеге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сәйкес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.</w:t>
      </w:r>
    </w:p>
    <w:p w:rsidR="002747D1" w:rsidRPr="00F03A15" w:rsidRDefault="002747D1" w:rsidP="00F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3"/>
      <w:r w:rsidRPr="00F03A15">
        <w:rPr>
          <w:rFonts w:ascii="Times New Roman" w:hAnsi="Times New Roman" w:cs="Times New Roman"/>
          <w:sz w:val="24"/>
          <w:szCs w:val="24"/>
        </w:rPr>
        <w:t xml:space="preserve">Семестр аяқталғаннан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аралық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аттестаттау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өткізіледі.</w:t>
      </w:r>
    </w:p>
    <w:p w:rsidR="002747D1" w:rsidRPr="00F03A15" w:rsidRDefault="002747D1" w:rsidP="00F0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алушылардың оқу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жеті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іктерін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бағалау «Орта, техникалық және кәсіптік, орта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білімнен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беру ұйымдары үшін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алушылардың үлгеріміне ағымдағы бақылау, аралық және қорытынды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аттестаттау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жүргізудің үлгілік қағидаларын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» Қазақстан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>ілім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және Ғылым министрінің 2008 жылғы 18 наурыздағы №125 бұйрығына сәйкес жүзеге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>.</w:t>
      </w:r>
    </w:p>
    <w:p w:rsidR="002747D1" w:rsidRPr="00F03A15" w:rsidRDefault="008726F2" w:rsidP="00F03A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A15">
        <w:rPr>
          <w:rFonts w:ascii="Times New Roman" w:hAnsi="Times New Roman" w:cs="Times New Roman"/>
          <w:sz w:val="24"/>
          <w:szCs w:val="24"/>
        </w:rPr>
        <w:t xml:space="preserve">Қорытынды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аттестаттау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және «Қаржылық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03A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A15">
        <w:rPr>
          <w:rFonts w:ascii="Times New Roman" w:hAnsi="Times New Roman" w:cs="Times New Roman"/>
          <w:sz w:val="24"/>
          <w:szCs w:val="24"/>
        </w:rPr>
        <w:t xml:space="preserve">әні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A1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F03A15">
        <w:rPr>
          <w:rFonts w:ascii="Times New Roman" w:hAnsi="Times New Roman" w:cs="Times New Roman"/>
          <w:sz w:val="24"/>
          <w:szCs w:val="24"/>
        </w:rPr>
        <w:t xml:space="preserve"> түрінде өткізіледі.</w:t>
      </w:r>
    </w:p>
    <w:p w:rsidR="002747D1" w:rsidRPr="00F03A15" w:rsidRDefault="002747D1" w:rsidP="00F03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7D1" w:rsidRPr="00F03A15" w:rsidRDefault="002747D1" w:rsidP="00F03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7D1" w:rsidRPr="002747D1" w:rsidRDefault="002747D1" w:rsidP="00274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7D1" w:rsidRPr="002747D1" w:rsidRDefault="002747D1" w:rsidP="00274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7D1" w:rsidRPr="002747D1" w:rsidRDefault="002747D1" w:rsidP="00274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7D1" w:rsidRPr="002747D1" w:rsidRDefault="002747D1" w:rsidP="00274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7D1" w:rsidRPr="002747D1" w:rsidRDefault="002747D1" w:rsidP="00274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7D1" w:rsidRPr="002747D1" w:rsidRDefault="002747D1" w:rsidP="00274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7D1" w:rsidRPr="002747D1" w:rsidRDefault="002747D1" w:rsidP="00274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7D1" w:rsidRPr="002747D1" w:rsidRDefault="002747D1" w:rsidP="00274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7D1" w:rsidRPr="002747D1" w:rsidRDefault="002747D1" w:rsidP="002747D1">
      <w:pPr>
        <w:rPr>
          <w:rFonts w:ascii="Times New Roman" w:hAnsi="Times New Roman" w:cs="Times New Roman"/>
          <w:sz w:val="28"/>
          <w:szCs w:val="28"/>
        </w:rPr>
      </w:pPr>
    </w:p>
    <w:p w:rsidR="002747D1" w:rsidRPr="002747D1" w:rsidRDefault="002747D1" w:rsidP="002747D1">
      <w:pPr>
        <w:rPr>
          <w:rFonts w:ascii="Times New Roman" w:hAnsi="Times New Roman" w:cs="Times New Roman"/>
          <w:sz w:val="28"/>
          <w:szCs w:val="28"/>
        </w:rPr>
      </w:pPr>
    </w:p>
    <w:p w:rsidR="000318AB" w:rsidRPr="002747D1" w:rsidRDefault="000318AB">
      <w:pPr>
        <w:rPr>
          <w:rFonts w:ascii="Times New Roman" w:hAnsi="Times New Roman" w:cs="Times New Roman"/>
          <w:sz w:val="28"/>
          <w:szCs w:val="28"/>
        </w:rPr>
      </w:pPr>
    </w:p>
    <w:sectPr w:rsidR="000318AB" w:rsidRPr="002747D1" w:rsidSect="002747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7D1"/>
    <w:rsid w:val="000318AB"/>
    <w:rsid w:val="002747D1"/>
    <w:rsid w:val="002C636B"/>
    <w:rsid w:val="00323B8E"/>
    <w:rsid w:val="0079050C"/>
    <w:rsid w:val="008726F2"/>
    <w:rsid w:val="00D50115"/>
    <w:rsid w:val="00F0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Адмиг</dc:creator>
  <cp:keywords/>
  <dc:description/>
  <cp:lastModifiedBy>ОВ</cp:lastModifiedBy>
  <cp:revision>7</cp:revision>
  <cp:lastPrinted>2021-09-15T10:44:00Z</cp:lastPrinted>
  <dcterms:created xsi:type="dcterms:W3CDTF">2021-09-15T06:23:00Z</dcterms:created>
  <dcterms:modified xsi:type="dcterms:W3CDTF">2021-09-15T10:44:00Z</dcterms:modified>
</cp:coreProperties>
</file>